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6" w:type="dxa"/>
        <w:jc w:val="center"/>
        <w:tblInd w:w="70" w:type="dxa"/>
        <w:tblCellMar>
          <w:left w:w="70" w:type="dxa"/>
          <w:right w:w="70" w:type="dxa"/>
        </w:tblCellMar>
        <w:tblLook w:val="04A0" w:firstRow="1" w:lastRow="0" w:firstColumn="1" w:lastColumn="0" w:noHBand="0" w:noVBand="1"/>
      </w:tblPr>
      <w:tblGrid>
        <w:gridCol w:w="728"/>
        <w:gridCol w:w="1452"/>
        <w:gridCol w:w="146"/>
        <w:gridCol w:w="146"/>
        <w:gridCol w:w="3903"/>
        <w:gridCol w:w="1968"/>
        <w:gridCol w:w="1434"/>
        <w:gridCol w:w="1711"/>
      </w:tblGrid>
      <w:tr w:rsidR="00406468" w:rsidRPr="00406468" w:rsidTr="00406468">
        <w:trPr>
          <w:trHeight w:val="349"/>
          <w:jc w:val="center"/>
        </w:trPr>
        <w:tc>
          <w:tcPr>
            <w:tcW w:w="2164" w:type="dxa"/>
            <w:gridSpan w:val="2"/>
            <w:vMerge w:val="restart"/>
            <w:tcBorders>
              <w:top w:val="single" w:sz="4" w:space="0" w:color="auto"/>
              <w:left w:val="single" w:sz="4" w:space="0" w:color="auto"/>
              <w:bottom w:val="single" w:sz="8" w:space="0" w:color="000000"/>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drawing>
                <wp:inline distT="0" distB="0" distL="0" distR="0" wp14:anchorId="68A2E044">
                  <wp:extent cx="1295400"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4642" cy="1465992"/>
                          </a:xfrm>
                          <a:prstGeom prst="rect">
                            <a:avLst/>
                          </a:prstGeom>
                          <a:noFill/>
                        </pic:spPr>
                      </pic:pic>
                    </a:graphicData>
                  </a:graphic>
                </wp:inline>
              </w:drawing>
            </w:r>
          </w:p>
          <w:p w:rsidR="00406468" w:rsidRPr="00406468" w:rsidRDefault="00406468" w:rsidP="00406468">
            <w:pPr>
              <w:spacing w:after="0" w:line="240" w:lineRule="auto"/>
              <w:rPr>
                <w:rFonts w:ascii="Calibri" w:eastAsia="Times New Roman" w:hAnsi="Calibri" w:cs="Calibri"/>
                <w:color w:val="000000"/>
                <w:lang w:eastAsia="tr-TR"/>
              </w:rPr>
            </w:pPr>
          </w:p>
        </w:tc>
        <w:tc>
          <w:tcPr>
            <w:tcW w:w="6163"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6468" w:rsidRPr="00406468" w:rsidRDefault="00406468" w:rsidP="00406468">
            <w:pPr>
              <w:spacing w:after="0" w:line="240" w:lineRule="auto"/>
              <w:jc w:val="center"/>
              <w:rPr>
                <w:rFonts w:ascii="Calibri" w:eastAsia="Times New Roman" w:hAnsi="Calibri" w:cs="Calibri"/>
                <w:color w:val="000000"/>
                <w:lang w:eastAsia="tr-TR"/>
              </w:rPr>
            </w:pPr>
            <w:r w:rsidRPr="00406468">
              <w:rPr>
                <w:rFonts w:ascii="Calibri" w:eastAsia="Times New Roman" w:hAnsi="Calibri" w:cs="Calibri"/>
                <w:color w:val="000000"/>
                <w:lang w:eastAsia="tr-TR"/>
              </w:rPr>
              <w:t>BOĞAZKENT NURTEN-TURAN KİLİT ORTAOKULU MÜDÜRLÜĞÜ</w:t>
            </w:r>
          </w:p>
        </w:tc>
        <w:tc>
          <w:tcPr>
            <w:tcW w:w="1434" w:type="dxa"/>
            <w:tcBorders>
              <w:top w:val="single" w:sz="4" w:space="0" w:color="auto"/>
              <w:left w:val="nil"/>
              <w:bottom w:val="single" w:sz="4" w:space="0" w:color="auto"/>
              <w:right w:val="single" w:sz="4" w:space="0" w:color="auto"/>
            </w:tcBorders>
            <w:shd w:val="clear" w:color="auto" w:fill="auto"/>
            <w:noWrap/>
            <w:vAlign w:val="center"/>
            <w:hideMark/>
          </w:tcPr>
          <w:p w:rsidR="00406468" w:rsidRPr="00406468" w:rsidRDefault="00406468" w:rsidP="00406468">
            <w:pPr>
              <w:spacing w:after="0" w:line="240" w:lineRule="auto"/>
              <w:rPr>
                <w:rFonts w:ascii="Calibri" w:eastAsia="Times New Roman" w:hAnsi="Calibri" w:cs="Calibri"/>
                <w:color w:val="000000"/>
                <w:sz w:val="20"/>
                <w:szCs w:val="20"/>
                <w:lang w:eastAsia="tr-TR"/>
              </w:rPr>
            </w:pPr>
            <w:r w:rsidRPr="00406468">
              <w:rPr>
                <w:rFonts w:ascii="Calibri" w:eastAsia="Times New Roman" w:hAnsi="Calibri" w:cs="Calibri"/>
                <w:color w:val="000000"/>
                <w:sz w:val="20"/>
                <w:szCs w:val="20"/>
                <w:lang w:eastAsia="tr-TR"/>
              </w:rPr>
              <w:t>Doküman No</w:t>
            </w:r>
          </w:p>
        </w:tc>
        <w:tc>
          <w:tcPr>
            <w:tcW w:w="1505" w:type="dxa"/>
            <w:tcBorders>
              <w:top w:val="single" w:sz="4" w:space="0" w:color="auto"/>
              <w:left w:val="nil"/>
              <w:bottom w:val="single" w:sz="4" w:space="0" w:color="auto"/>
              <w:right w:val="single" w:sz="8" w:space="0" w:color="auto"/>
            </w:tcBorders>
            <w:shd w:val="clear" w:color="auto" w:fill="auto"/>
            <w:vAlign w:val="bottom"/>
            <w:hideMark/>
          </w:tcPr>
          <w:p w:rsidR="00406468" w:rsidRPr="00406468" w:rsidRDefault="00406468" w:rsidP="00406468">
            <w:pPr>
              <w:spacing w:after="0" w:line="240" w:lineRule="auto"/>
              <w:rPr>
                <w:rFonts w:ascii="Calibri" w:eastAsia="Times New Roman" w:hAnsi="Calibri" w:cs="Calibri"/>
                <w:color w:val="000000"/>
                <w:sz w:val="24"/>
                <w:szCs w:val="24"/>
                <w:lang w:eastAsia="tr-TR"/>
              </w:rPr>
            </w:pPr>
            <w:r w:rsidRPr="00406468">
              <w:rPr>
                <w:rFonts w:ascii="Calibri" w:eastAsia="Times New Roman" w:hAnsi="Calibri" w:cs="Calibri"/>
                <w:color w:val="000000"/>
                <w:sz w:val="24"/>
                <w:szCs w:val="24"/>
                <w:lang w:eastAsia="tr-TR"/>
              </w:rPr>
              <w:t>3.2.0.PLN.01</w:t>
            </w:r>
          </w:p>
        </w:tc>
      </w:tr>
      <w:tr w:rsidR="00406468" w:rsidRPr="00406468" w:rsidTr="00406468">
        <w:trPr>
          <w:trHeight w:val="366"/>
          <w:jc w:val="center"/>
        </w:trPr>
        <w:tc>
          <w:tcPr>
            <w:tcW w:w="2164" w:type="dxa"/>
            <w:gridSpan w:val="2"/>
            <w:vMerge/>
            <w:tcBorders>
              <w:top w:val="nil"/>
              <w:left w:val="single" w:sz="4" w:space="0" w:color="auto"/>
              <w:bottom w:val="single" w:sz="8" w:space="0" w:color="000000"/>
              <w:right w:val="nil"/>
            </w:tcBorders>
            <w:vAlign w:val="center"/>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6163" w:type="dxa"/>
            <w:gridSpan w:val="4"/>
            <w:vMerge/>
            <w:tcBorders>
              <w:top w:val="single" w:sz="8" w:space="0" w:color="auto"/>
              <w:left w:val="single" w:sz="4" w:space="0" w:color="auto"/>
              <w:bottom w:val="single" w:sz="4" w:space="0" w:color="auto"/>
              <w:right w:val="single" w:sz="4" w:space="0" w:color="auto"/>
            </w:tcBorders>
            <w:vAlign w:val="center"/>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434" w:type="dxa"/>
            <w:tcBorders>
              <w:top w:val="nil"/>
              <w:left w:val="nil"/>
              <w:bottom w:val="single" w:sz="4" w:space="0" w:color="auto"/>
              <w:right w:val="single" w:sz="4" w:space="0" w:color="auto"/>
            </w:tcBorders>
            <w:shd w:val="clear" w:color="auto" w:fill="auto"/>
            <w:noWrap/>
            <w:vAlign w:val="center"/>
            <w:hideMark/>
          </w:tcPr>
          <w:p w:rsidR="00406468" w:rsidRPr="00406468" w:rsidRDefault="00406468" w:rsidP="00406468">
            <w:pPr>
              <w:spacing w:after="0" w:line="240" w:lineRule="auto"/>
              <w:rPr>
                <w:rFonts w:ascii="Calibri" w:eastAsia="Times New Roman" w:hAnsi="Calibri" w:cs="Calibri"/>
                <w:color w:val="000000"/>
                <w:sz w:val="20"/>
                <w:szCs w:val="20"/>
                <w:lang w:eastAsia="tr-TR"/>
              </w:rPr>
            </w:pPr>
            <w:r w:rsidRPr="00406468">
              <w:rPr>
                <w:rFonts w:ascii="Calibri" w:eastAsia="Times New Roman" w:hAnsi="Calibri" w:cs="Calibri"/>
                <w:color w:val="000000"/>
                <w:sz w:val="20"/>
                <w:szCs w:val="20"/>
                <w:lang w:eastAsia="tr-TR"/>
              </w:rPr>
              <w:t>Yayın Tarihi</w:t>
            </w:r>
          </w:p>
        </w:tc>
        <w:tc>
          <w:tcPr>
            <w:tcW w:w="1505" w:type="dxa"/>
            <w:tcBorders>
              <w:top w:val="nil"/>
              <w:left w:val="nil"/>
              <w:bottom w:val="single" w:sz="4" w:space="0" w:color="auto"/>
              <w:right w:val="single" w:sz="8" w:space="0" w:color="auto"/>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27.10.2020</w:t>
            </w:r>
          </w:p>
        </w:tc>
      </w:tr>
      <w:tr w:rsidR="00406468" w:rsidRPr="00406468" w:rsidTr="00406468">
        <w:trPr>
          <w:trHeight w:val="349"/>
          <w:jc w:val="center"/>
        </w:trPr>
        <w:tc>
          <w:tcPr>
            <w:tcW w:w="2164" w:type="dxa"/>
            <w:gridSpan w:val="2"/>
            <w:vMerge/>
            <w:tcBorders>
              <w:top w:val="nil"/>
              <w:left w:val="single" w:sz="4" w:space="0" w:color="auto"/>
              <w:bottom w:val="single" w:sz="8" w:space="0" w:color="000000"/>
              <w:right w:val="nil"/>
            </w:tcBorders>
            <w:vAlign w:val="center"/>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6163" w:type="dxa"/>
            <w:gridSpan w:val="4"/>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406468" w:rsidRPr="00406468" w:rsidRDefault="00406468" w:rsidP="00406468">
            <w:pPr>
              <w:spacing w:after="0" w:line="240" w:lineRule="auto"/>
              <w:jc w:val="center"/>
              <w:rPr>
                <w:rFonts w:ascii="Calibri" w:eastAsia="Times New Roman" w:hAnsi="Calibri" w:cs="Calibri"/>
                <w:color w:val="000000"/>
                <w:lang w:eastAsia="tr-TR"/>
              </w:rPr>
            </w:pPr>
            <w:r w:rsidRPr="00406468">
              <w:rPr>
                <w:rFonts w:ascii="Calibri" w:eastAsia="Times New Roman" w:hAnsi="Calibri" w:cs="Calibri"/>
                <w:color w:val="000000"/>
                <w:lang w:eastAsia="tr-TR"/>
              </w:rPr>
              <w:t>ENFEKSİYON ÖNLEME VE KONTROL EYLEM PLANI</w:t>
            </w:r>
            <w:bookmarkStart w:id="0" w:name="_GoBack"/>
            <w:bookmarkEnd w:id="0"/>
          </w:p>
        </w:tc>
        <w:tc>
          <w:tcPr>
            <w:tcW w:w="1434" w:type="dxa"/>
            <w:tcBorders>
              <w:top w:val="nil"/>
              <w:left w:val="nil"/>
              <w:bottom w:val="single" w:sz="4" w:space="0" w:color="auto"/>
              <w:right w:val="single" w:sz="4" w:space="0" w:color="auto"/>
            </w:tcBorders>
            <w:shd w:val="clear" w:color="auto" w:fill="auto"/>
            <w:noWrap/>
            <w:vAlign w:val="center"/>
            <w:hideMark/>
          </w:tcPr>
          <w:p w:rsidR="00406468" w:rsidRPr="00406468" w:rsidRDefault="00406468" w:rsidP="00406468">
            <w:pPr>
              <w:spacing w:after="0" w:line="240" w:lineRule="auto"/>
              <w:rPr>
                <w:rFonts w:ascii="Calibri" w:eastAsia="Times New Roman" w:hAnsi="Calibri" w:cs="Calibri"/>
                <w:color w:val="000000"/>
                <w:sz w:val="20"/>
                <w:szCs w:val="20"/>
                <w:lang w:eastAsia="tr-TR"/>
              </w:rPr>
            </w:pPr>
            <w:r w:rsidRPr="00406468">
              <w:rPr>
                <w:rFonts w:ascii="Calibri" w:eastAsia="Times New Roman" w:hAnsi="Calibri" w:cs="Calibri"/>
                <w:color w:val="000000"/>
                <w:sz w:val="20"/>
                <w:szCs w:val="20"/>
                <w:lang w:eastAsia="tr-TR"/>
              </w:rPr>
              <w:t>Revizyon Tarihi</w:t>
            </w:r>
          </w:p>
        </w:tc>
        <w:tc>
          <w:tcPr>
            <w:tcW w:w="1505" w:type="dxa"/>
            <w:tcBorders>
              <w:top w:val="nil"/>
              <w:left w:val="nil"/>
              <w:bottom w:val="single" w:sz="4" w:space="0" w:color="auto"/>
              <w:right w:val="single" w:sz="8" w:space="0" w:color="auto"/>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w:t>
            </w:r>
          </w:p>
        </w:tc>
      </w:tr>
      <w:tr w:rsidR="00406468" w:rsidRPr="00406468" w:rsidTr="00406468">
        <w:trPr>
          <w:trHeight w:val="349"/>
          <w:jc w:val="center"/>
        </w:trPr>
        <w:tc>
          <w:tcPr>
            <w:tcW w:w="2164" w:type="dxa"/>
            <w:gridSpan w:val="2"/>
            <w:vMerge/>
            <w:tcBorders>
              <w:top w:val="nil"/>
              <w:left w:val="single" w:sz="4" w:space="0" w:color="auto"/>
              <w:bottom w:val="single" w:sz="8" w:space="0" w:color="000000"/>
              <w:right w:val="nil"/>
            </w:tcBorders>
            <w:vAlign w:val="center"/>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6163" w:type="dxa"/>
            <w:gridSpan w:val="4"/>
            <w:vMerge/>
            <w:tcBorders>
              <w:top w:val="single" w:sz="4" w:space="0" w:color="auto"/>
              <w:left w:val="single" w:sz="4" w:space="0" w:color="auto"/>
              <w:bottom w:val="single" w:sz="8" w:space="0" w:color="000000"/>
              <w:right w:val="single" w:sz="4" w:space="0" w:color="auto"/>
            </w:tcBorders>
            <w:vAlign w:val="center"/>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434" w:type="dxa"/>
            <w:tcBorders>
              <w:top w:val="nil"/>
              <w:left w:val="nil"/>
              <w:bottom w:val="single" w:sz="4" w:space="0" w:color="auto"/>
              <w:right w:val="single" w:sz="4" w:space="0" w:color="auto"/>
            </w:tcBorders>
            <w:shd w:val="clear" w:color="auto" w:fill="auto"/>
            <w:noWrap/>
            <w:vAlign w:val="center"/>
            <w:hideMark/>
          </w:tcPr>
          <w:p w:rsidR="00406468" w:rsidRPr="00406468" w:rsidRDefault="00406468" w:rsidP="00406468">
            <w:pPr>
              <w:spacing w:after="0" w:line="240" w:lineRule="auto"/>
              <w:rPr>
                <w:rFonts w:ascii="Calibri" w:eastAsia="Times New Roman" w:hAnsi="Calibri" w:cs="Calibri"/>
                <w:color w:val="000000"/>
                <w:sz w:val="20"/>
                <w:szCs w:val="20"/>
                <w:lang w:eastAsia="tr-TR"/>
              </w:rPr>
            </w:pPr>
            <w:r w:rsidRPr="00406468">
              <w:rPr>
                <w:rFonts w:ascii="Calibri" w:eastAsia="Times New Roman" w:hAnsi="Calibri" w:cs="Calibri"/>
                <w:color w:val="000000"/>
                <w:sz w:val="20"/>
                <w:szCs w:val="20"/>
                <w:lang w:eastAsia="tr-TR"/>
              </w:rPr>
              <w:t>Revizyon Sayısı</w:t>
            </w:r>
          </w:p>
        </w:tc>
        <w:tc>
          <w:tcPr>
            <w:tcW w:w="1505" w:type="dxa"/>
            <w:tcBorders>
              <w:top w:val="nil"/>
              <w:left w:val="nil"/>
              <w:bottom w:val="single" w:sz="4" w:space="0" w:color="auto"/>
              <w:right w:val="single" w:sz="8" w:space="0" w:color="auto"/>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w:t>
            </w:r>
          </w:p>
        </w:tc>
      </w:tr>
      <w:tr w:rsidR="00406468" w:rsidRPr="00406468" w:rsidTr="00406468">
        <w:trPr>
          <w:trHeight w:val="366"/>
          <w:jc w:val="center"/>
        </w:trPr>
        <w:tc>
          <w:tcPr>
            <w:tcW w:w="2164" w:type="dxa"/>
            <w:gridSpan w:val="2"/>
            <w:vMerge/>
            <w:tcBorders>
              <w:top w:val="nil"/>
              <w:left w:val="single" w:sz="4" w:space="0" w:color="auto"/>
              <w:bottom w:val="single" w:sz="8" w:space="0" w:color="000000"/>
              <w:right w:val="nil"/>
            </w:tcBorders>
            <w:vAlign w:val="center"/>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6163" w:type="dxa"/>
            <w:gridSpan w:val="4"/>
            <w:vMerge/>
            <w:tcBorders>
              <w:top w:val="single" w:sz="4" w:space="0" w:color="auto"/>
              <w:left w:val="single" w:sz="4" w:space="0" w:color="auto"/>
              <w:bottom w:val="single" w:sz="8" w:space="0" w:color="000000"/>
              <w:right w:val="single" w:sz="4" w:space="0" w:color="auto"/>
            </w:tcBorders>
            <w:vAlign w:val="center"/>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434" w:type="dxa"/>
            <w:tcBorders>
              <w:top w:val="nil"/>
              <w:left w:val="nil"/>
              <w:bottom w:val="single" w:sz="8" w:space="0" w:color="auto"/>
              <w:right w:val="single" w:sz="4" w:space="0" w:color="auto"/>
            </w:tcBorders>
            <w:shd w:val="clear" w:color="auto" w:fill="auto"/>
            <w:noWrap/>
            <w:vAlign w:val="center"/>
            <w:hideMark/>
          </w:tcPr>
          <w:p w:rsidR="00406468" w:rsidRPr="00406468" w:rsidRDefault="00406468" w:rsidP="00406468">
            <w:pPr>
              <w:spacing w:after="0" w:line="240" w:lineRule="auto"/>
              <w:rPr>
                <w:rFonts w:ascii="Calibri" w:eastAsia="Times New Roman" w:hAnsi="Calibri" w:cs="Calibri"/>
                <w:color w:val="000000"/>
                <w:sz w:val="20"/>
                <w:szCs w:val="20"/>
                <w:lang w:eastAsia="tr-TR"/>
              </w:rPr>
            </w:pPr>
            <w:r w:rsidRPr="00406468">
              <w:rPr>
                <w:rFonts w:ascii="Calibri" w:eastAsia="Times New Roman" w:hAnsi="Calibri" w:cs="Calibri"/>
                <w:color w:val="000000"/>
                <w:sz w:val="20"/>
                <w:szCs w:val="20"/>
                <w:lang w:eastAsia="tr-TR"/>
              </w:rPr>
              <w:t xml:space="preserve">Sayfa No   </w:t>
            </w:r>
          </w:p>
        </w:tc>
        <w:tc>
          <w:tcPr>
            <w:tcW w:w="1505" w:type="dxa"/>
            <w:tcBorders>
              <w:top w:val="nil"/>
              <w:left w:val="nil"/>
              <w:bottom w:val="single" w:sz="8" w:space="0" w:color="auto"/>
              <w:right w:val="single" w:sz="8" w:space="0" w:color="auto"/>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w:t>
            </w:r>
          </w:p>
        </w:tc>
      </w:tr>
      <w:tr w:rsidR="00406468" w:rsidRPr="00406468" w:rsidTr="00406468">
        <w:trPr>
          <w:trHeight w:val="366"/>
          <w:jc w:val="center"/>
        </w:trPr>
        <w:tc>
          <w:tcPr>
            <w:tcW w:w="723" w:type="dxa"/>
            <w:tcBorders>
              <w:top w:val="nil"/>
              <w:left w:val="single" w:sz="4" w:space="0" w:color="auto"/>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441" w:type="dxa"/>
            <w:tcBorders>
              <w:top w:val="nil"/>
              <w:left w:val="nil"/>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28" w:type="dxa"/>
            <w:tcBorders>
              <w:top w:val="nil"/>
              <w:left w:val="nil"/>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28" w:type="dxa"/>
            <w:tcBorders>
              <w:top w:val="nil"/>
              <w:left w:val="nil"/>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3903" w:type="dxa"/>
            <w:tcBorders>
              <w:top w:val="nil"/>
              <w:left w:val="nil"/>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2003" w:type="dxa"/>
            <w:tcBorders>
              <w:top w:val="nil"/>
              <w:left w:val="nil"/>
              <w:bottom w:val="nil"/>
              <w:right w:val="nil"/>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
        </w:tc>
        <w:tc>
          <w:tcPr>
            <w:tcW w:w="1434" w:type="dxa"/>
            <w:tcBorders>
              <w:top w:val="nil"/>
              <w:left w:val="nil"/>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505" w:type="dxa"/>
            <w:tcBorders>
              <w:top w:val="nil"/>
              <w:left w:val="nil"/>
              <w:bottom w:val="nil"/>
              <w:right w:val="nil"/>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
        </w:tc>
      </w:tr>
      <w:tr w:rsidR="00406468" w:rsidRPr="00406468" w:rsidTr="00406468">
        <w:trPr>
          <w:trHeight w:val="698"/>
          <w:jc w:val="center"/>
        </w:trPr>
        <w:tc>
          <w:tcPr>
            <w:tcW w:w="723" w:type="dxa"/>
            <w:tcBorders>
              <w:top w:val="single" w:sz="4" w:space="0" w:color="auto"/>
              <w:left w:val="single" w:sz="4" w:space="0" w:color="auto"/>
              <w:bottom w:val="nil"/>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b/>
                <w:bCs/>
                <w:color w:val="000000"/>
                <w:sz w:val="18"/>
                <w:szCs w:val="18"/>
                <w:lang w:eastAsia="tr-TR"/>
              </w:rPr>
            </w:pPr>
            <w:r w:rsidRPr="00406468">
              <w:rPr>
                <w:rFonts w:ascii="Times New Roman" w:eastAsia="Times New Roman" w:hAnsi="Times New Roman" w:cs="Times New Roman"/>
                <w:b/>
                <w:bCs/>
                <w:color w:val="000000"/>
                <w:sz w:val="18"/>
                <w:szCs w:val="18"/>
                <w:lang w:eastAsia="tr-TR"/>
              </w:rPr>
              <w:t>SIRA</w:t>
            </w:r>
          </w:p>
        </w:tc>
        <w:tc>
          <w:tcPr>
            <w:tcW w:w="1698" w:type="dxa"/>
            <w:gridSpan w:val="3"/>
            <w:tcBorders>
              <w:top w:val="single" w:sz="8" w:space="0" w:color="auto"/>
              <w:left w:val="nil"/>
              <w:bottom w:val="nil"/>
              <w:right w:val="single" w:sz="4" w:space="0" w:color="auto"/>
            </w:tcBorders>
            <w:shd w:val="clear" w:color="auto" w:fill="auto"/>
            <w:noWrap/>
            <w:vAlign w:val="center"/>
            <w:hideMark/>
          </w:tcPr>
          <w:p w:rsidR="00406468" w:rsidRPr="00406468" w:rsidRDefault="00406468" w:rsidP="00406468">
            <w:pPr>
              <w:spacing w:after="0" w:line="240" w:lineRule="auto"/>
              <w:jc w:val="center"/>
              <w:rPr>
                <w:rFonts w:ascii="Times New Roman" w:eastAsia="Times New Roman" w:hAnsi="Times New Roman" w:cs="Times New Roman"/>
                <w:b/>
                <w:bCs/>
                <w:color w:val="000000"/>
                <w:sz w:val="18"/>
                <w:szCs w:val="18"/>
                <w:lang w:eastAsia="tr-TR"/>
              </w:rPr>
            </w:pPr>
            <w:r w:rsidRPr="00406468">
              <w:rPr>
                <w:rFonts w:ascii="Times New Roman" w:eastAsia="Times New Roman" w:hAnsi="Times New Roman" w:cs="Times New Roman"/>
                <w:b/>
                <w:bCs/>
                <w:color w:val="000000"/>
                <w:sz w:val="18"/>
                <w:szCs w:val="18"/>
                <w:lang w:eastAsia="tr-TR"/>
              </w:rPr>
              <w:t>EYLEM/AKSİYON</w:t>
            </w:r>
          </w:p>
        </w:tc>
        <w:tc>
          <w:tcPr>
            <w:tcW w:w="3903" w:type="dxa"/>
            <w:tcBorders>
              <w:top w:val="single" w:sz="8" w:space="0" w:color="auto"/>
              <w:left w:val="nil"/>
              <w:bottom w:val="nil"/>
              <w:right w:val="single" w:sz="4" w:space="0" w:color="auto"/>
            </w:tcBorders>
            <w:shd w:val="clear" w:color="auto" w:fill="auto"/>
            <w:noWrap/>
            <w:vAlign w:val="center"/>
            <w:hideMark/>
          </w:tcPr>
          <w:p w:rsidR="00406468" w:rsidRPr="00406468" w:rsidRDefault="00406468" w:rsidP="00406468">
            <w:pPr>
              <w:spacing w:after="0" w:line="240" w:lineRule="auto"/>
              <w:jc w:val="center"/>
              <w:rPr>
                <w:rFonts w:ascii="Times New Roman" w:eastAsia="Times New Roman" w:hAnsi="Times New Roman" w:cs="Times New Roman"/>
                <w:b/>
                <w:bCs/>
                <w:color w:val="000000"/>
                <w:sz w:val="18"/>
                <w:szCs w:val="18"/>
                <w:lang w:eastAsia="tr-TR"/>
              </w:rPr>
            </w:pPr>
            <w:r w:rsidRPr="00406468">
              <w:rPr>
                <w:rFonts w:ascii="Times New Roman" w:eastAsia="Times New Roman" w:hAnsi="Times New Roman" w:cs="Times New Roman"/>
                <w:b/>
                <w:bCs/>
                <w:color w:val="000000"/>
                <w:sz w:val="18"/>
                <w:szCs w:val="18"/>
                <w:lang w:eastAsia="tr-TR"/>
              </w:rPr>
              <w:t>HEDEF</w:t>
            </w:r>
          </w:p>
        </w:tc>
        <w:tc>
          <w:tcPr>
            <w:tcW w:w="2003" w:type="dxa"/>
            <w:tcBorders>
              <w:top w:val="single" w:sz="8" w:space="0" w:color="auto"/>
              <w:left w:val="nil"/>
              <w:bottom w:val="nil"/>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b/>
                <w:bCs/>
                <w:color w:val="000000"/>
                <w:sz w:val="18"/>
                <w:szCs w:val="18"/>
                <w:lang w:eastAsia="tr-TR"/>
              </w:rPr>
            </w:pPr>
            <w:r w:rsidRPr="00406468">
              <w:rPr>
                <w:rFonts w:ascii="Times New Roman" w:eastAsia="Times New Roman" w:hAnsi="Times New Roman" w:cs="Times New Roman"/>
                <w:b/>
                <w:bCs/>
                <w:color w:val="000000"/>
                <w:sz w:val="18"/>
                <w:szCs w:val="18"/>
                <w:lang w:eastAsia="tr-TR"/>
              </w:rPr>
              <w:t>SIKLIK DERECESİ</w:t>
            </w:r>
          </w:p>
        </w:tc>
        <w:tc>
          <w:tcPr>
            <w:tcW w:w="1434" w:type="dxa"/>
            <w:tcBorders>
              <w:top w:val="single" w:sz="8" w:space="0" w:color="auto"/>
              <w:left w:val="nil"/>
              <w:bottom w:val="nil"/>
              <w:right w:val="single" w:sz="4" w:space="0" w:color="auto"/>
            </w:tcBorders>
            <w:shd w:val="clear" w:color="auto" w:fill="auto"/>
            <w:noWrap/>
            <w:vAlign w:val="center"/>
            <w:hideMark/>
          </w:tcPr>
          <w:p w:rsidR="00406468" w:rsidRPr="00406468" w:rsidRDefault="00406468" w:rsidP="00406468">
            <w:pPr>
              <w:spacing w:after="0" w:line="240" w:lineRule="auto"/>
              <w:jc w:val="center"/>
              <w:rPr>
                <w:rFonts w:ascii="Times New Roman" w:eastAsia="Times New Roman" w:hAnsi="Times New Roman" w:cs="Times New Roman"/>
                <w:b/>
                <w:bCs/>
                <w:color w:val="000000"/>
                <w:sz w:val="18"/>
                <w:szCs w:val="18"/>
                <w:lang w:eastAsia="tr-TR"/>
              </w:rPr>
            </w:pPr>
            <w:r w:rsidRPr="00406468">
              <w:rPr>
                <w:rFonts w:ascii="Times New Roman" w:eastAsia="Times New Roman" w:hAnsi="Times New Roman" w:cs="Times New Roman"/>
                <w:b/>
                <w:bCs/>
                <w:color w:val="000000"/>
                <w:sz w:val="18"/>
                <w:szCs w:val="18"/>
                <w:lang w:eastAsia="tr-TR"/>
              </w:rPr>
              <w:t>GÖREVLİ PERSONEL</w:t>
            </w:r>
          </w:p>
        </w:tc>
        <w:tc>
          <w:tcPr>
            <w:tcW w:w="1505" w:type="dxa"/>
            <w:tcBorders>
              <w:top w:val="single" w:sz="8" w:space="0" w:color="auto"/>
              <w:left w:val="nil"/>
              <w:bottom w:val="nil"/>
              <w:right w:val="single" w:sz="8"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b/>
                <w:bCs/>
                <w:color w:val="000000"/>
                <w:sz w:val="18"/>
                <w:szCs w:val="18"/>
                <w:lang w:eastAsia="tr-TR"/>
              </w:rPr>
            </w:pPr>
            <w:r w:rsidRPr="00406468">
              <w:rPr>
                <w:rFonts w:ascii="Times New Roman" w:eastAsia="Times New Roman" w:hAnsi="Times New Roman" w:cs="Times New Roman"/>
                <w:b/>
                <w:bCs/>
                <w:color w:val="000000"/>
                <w:sz w:val="18"/>
                <w:szCs w:val="18"/>
                <w:lang w:eastAsia="tr-TR"/>
              </w:rPr>
              <w:t>TEMELDAYANAK</w:t>
            </w:r>
          </w:p>
        </w:tc>
      </w:tr>
      <w:tr w:rsidR="00406468" w:rsidRPr="00406468" w:rsidTr="00406468">
        <w:trPr>
          <w:trHeight w:val="1326"/>
          <w:jc w:val="center"/>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Hastalık dönemlerinde kuruluş kapasite kullanımı resmi otoritelerin belirlediği seviyelere indirilerek kişiler arası mesafenin 1,5 metre olacak biçimde düzenlemesi ve ortak kullanım alanlarında yığılmaların engellenmesi için teneffüs saatlerinin sınıflara göre ayarlanması,</w:t>
            </w:r>
          </w:p>
        </w:tc>
        <w:tc>
          <w:tcPr>
            <w:tcW w:w="3903" w:type="dxa"/>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Kuruluşun tüm birimlerinde TS EN 14683, TS EN 149 veya TSE K </w:t>
            </w:r>
            <w:proofErr w:type="gramStart"/>
            <w:r w:rsidRPr="00406468">
              <w:rPr>
                <w:rFonts w:ascii="Times New Roman" w:eastAsia="Times New Roman" w:hAnsi="Times New Roman" w:cs="Times New Roman"/>
                <w:color w:val="000000"/>
                <w:sz w:val="18"/>
                <w:szCs w:val="18"/>
                <w:lang w:eastAsia="tr-TR"/>
              </w:rPr>
              <w:t>599  standartlarında</w:t>
            </w:r>
            <w:proofErr w:type="gramEnd"/>
            <w:r w:rsidRPr="00406468">
              <w:rPr>
                <w:rFonts w:ascii="Times New Roman" w:eastAsia="Times New Roman" w:hAnsi="Times New Roman" w:cs="Times New Roman"/>
                <w:color w:val="000000"/>
                <w:sz w:val="18"/>
                <w:szCs w:val="18"/>
                <w:lang w:eastAsia="tr-TR"/>
              </w:rPr>
              <w:t xml:space="preserve"> Maske kullanımı sağlanması,  maskesi olmayan kişilere maske temin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Hastalık dönemlerinde kuruluşun girişinde bulunan görevlilere Maske, Siperlik, Eldiven temin edilmesi ve kullanımının sağlanması,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Temizlik hizmetlerini gerçekleştiren personele, yapacakları işe uygun Kişisel Koruyucu Donanım (maske, siperlik, </w:t>
            </w:r>
            <w:proofErr w:type="spellStart"/>
            <w:proofErr w:type="gramStart"/>
            <w:r w:rsidRPr="00406468">
              <w:rPr>
                <w:rFonts w:ascii="Times New Roman" w:eastAsia="Times New Roman" w:hAnsi="Times New Roman" w:cs="Times New Roman"/>
                <w:color w:val="000000"/>
                <w:sz w:val="18"/>
                <w:szCs w:val="18"/>
                <w:lang w:eastAsia="tr-TR"/>
              </w:rPr>
              <w:t>eldiven,bone</w:t>
            </w:r>
            <w:proofErr w:type="spellEnd"/>
            <w:proofErr w:type="gramEnd"/>
            <w:r w:rsidRPr="00406468">
              <w:rPr>
                <w:rFonts w:ascii="Times New Roman" w:eastAsia="Times New Roman" w:hAnsi="Times New Roman" w:cs="Times New Roman"/>
                <w:color w:val="000000"/>
                <w:sz w:val="18"/>
                <w:szCs w:val="18"/>
                <w:lang w:eastAsia="tr-TR"/>
              </w:rPr>
              <w:t xml:space="preserve">) verilmesi ve kullanımının sağlanması,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5</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Kuruluşa ait bekleme salonu, ofisler ve lobide görevli personelin ve diğer kullanıcıların sağlığını tehlikeye atmayacak şekilde sosyal mesafe oluşturularak kişiler arasında bulaşın engellenmesi,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Kuruluş Yemekhanesi ve kantininde sosyal mesafenin ayarlanması, oturma düzeninin, kullanılacak </w:t>
            </w:r>
            <w:proofErr w:type="spellStart"/>
            <w:r w:rsidRPr="00406468">
              <w:rPr>
                <w:rFonts w:ascii="Times New Roman" w:eastAsia="Times New Roman" w:hAnsi="Times New Roman" w:cs="Times New Roman"/>
                <w:color w:val="000000"/>
                <w:sz w:val="18"/>
                <w:szCs w:val="18"/>
                <w:lang w:eastAsia="tr-TR"/>
              </w:rPr>
              <w:t>menajların</w:t>
            </w:r>
            <w:proofErr w:type="spellEnd"/>
            <w:r w:rsidRPr="00406468">
              <w:rPr>
                <w:rFonts w:ascii="Times New Roman" w:eastAsia="Times New Roman" w:hAnsi="Times New Roman" w:cs="Times New Roman"/>
                <w:color w:val="000000"/>
                <w:sz w:val="18"/>
                <w:szCs w:val="18"/>
                <w:lang w:eastAsia="tr-TR"/>
              </w:rPr>
              <w:t xml:space="preserve"> ve damlacık bulaş riskinin minimuma indirilmesi,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7</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Derslikler, Atölyeler, </w:t>
            </w:r>
            <w:proofErr w:type="gramStart"/>
            <w:r w:rsidRPr="00406468">
              <w:rPr>
                <w:rFonts w:ascii="Times New Roman" w:eastAsia="Times New Roman" w:hAnsi="Times New Roman" w:cs="Times New Roman"/>
                <w:color w:val="000000"/>
                <w:sz w:val="18"/>
                <w:szCs w:val="18"/>
                <w:lang w:eastAsia="tr-TR"/>
              </w:rPr>
              <w:t>laboratuvarlar  ve</w:t>
            </w:r>
            <w:proofErr w:type="gramEnd"/>
            <w:r w:rsidRPr="00406468">
              <w:rPr>
                <w:rFonts w:ascii="Times New Roman" w:eastAsia="Times New Roman" w:hAnsi="Times New Roman" w:cs="Times New Roman"/>
                <w:color w:val="000000"/>
                <w:sz w:val="18"/>
                <w:szCs w:val="18"/>
                <w:lang w:eastAsia="tr-TR"/>
              </w:rPr>
              <w:t xml:space="preserve"> etüt salonlarında kapasite kullanımı düzenlenerek sosyal mesafenin korunması ve bulaş riskinin minimuma indirilmesi,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8</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Kuruluşa yapılacak her türden ziyaretin kısıtlanması, zorunlu olmadıkça ziyaretçi kabul edilmemesi, Öğretmenler odası ve ofislerde sosyal mesafenin korunması,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9</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Toplantı ve konferanslarda kapasitenin düzenlenerek kullanılabilecek koltukların işaretlenmesi, salonun uzun süre kullanımının engellenmesi ve sürekli doğal havalandırma yapılması,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10</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Tuvalet ve Lavabolarda yığılmanın azaltılması, kapasite kullanımına uygun işaretlemelerin yapılması,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11</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Kapalı oyun alanları ve bahçelerde kullanım kapasitesinin belirlenmesi, ortak kullanılan malzemelerin </w:t>
            </w:r>
            <w:r w:rsidRPr="00406468">
              <w:rPr>
                <w:rFonts w:ascii="Times New Roman" w:eastAsia="Times New Roman" w:hAnsi="Times New Roman" w:cs="Times New Roman"/>
                <w:color w:val="000000"/>
                <w:sz w:val="18"/>
                <w:szCs w:val="18"/>
                <w:lang w:eastAsia="tr-TR"/>
              </w:rPr>
              <w:lastRenderedPageBreak/>
              <w:t>kısıtlanması,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w:t>
            </w:r>
            <w:r w:rsidRPr="00406468">
              <w:rPr>
                <w:rFonts w:ascii="Times New Roman" w:eastAsia="Times New Roman" w:hAnsi="Times New Roman" w:cs="Times New Roman"/>
                <w:color w:val="000000"/>
                <w:sz w:val="16"/>
                <w:szCs w:val="16"/>
                <w:lang w:eastAsia="tr-TR"/>
              </w:rPr>
              <w:lastRenderedPageBreak/>
              <w:t>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12</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Kantin çalışanlarına Kişisel Koruyucu Donanım (Temiz forma, maske, eldiven, bone) verilmesi, kullanımının sağlanması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13</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Bütün Öğretmen, Öğrenci ve personele Kişisel koruyucu donanım kullanımı, Uygun olmayan donanımların imhası, değiştirme zamanı ve gereklilikleri konusunda eğitim verilmesi,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Öğrenci/Öğretmen/Personel/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14</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Bütün Öğretmen, Öğrenci ve personele Kişisel koruyucu donanım kullanımı, Uygun olmayan donanımların imhası, değiştirme zamanı ve gereklilikleri konusunda eğitim verilmesi,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gramStart"/>
            <w:r w:rsidRPr="00406468">
              <w:rPr>
                <w:rFonts w:ascii="Times New Roman" w:eastAsia="Times New Roman" w:hAnsi="Times New Roman" w:cs="Times New Roman"/>
                <w:color w:val="000000"/>
                <w:sz w:val="18"/>
                <w:szCs w:val="18"/>
                <w:lang w:eastAsia="tr-TR"/>
              </w:rPr>
              <w:t>Salgın  Sürecinde</w:t>
            </w:r>
            <w:proofErr w:type="gramEnd"/>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15</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Kuru zeminli derslik, atölye, etüt salonu, koridor ve ortak kullanım alanlarının temizlenmesi ve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edilmesi,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16</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Islak zeminli lavabo ve tuvaletlerin temizlenerek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17</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Kuruluşa ait bütün birimlere alkol </w:t>
            </w:r>
            <w:proofErr w:type="gramStart"/>
            <w:r w:rsidRPr="00406468">
              <w:rPr>
                <w:rFonts w:ascii="Times New Roman" w:eastAsia="Times New Roman" w:hAnsi="Times New Roman" w:cs="Times New Roman"/>
                <w:color w:val="000000"/>
                <w:sz w:val="18"/>
                <w:szCs w:val="18"/>
                <w:lang w:eastAsia="tr-TR"/>
              </w:rPr>
              <w:t>bazlı</w:t>
            </w:r>
            <w:proofErr w:type="gramEnd"/>
            <w:r w:rsidRPr="00406468">
              <w:rPr>
                <w:rFonts w:ascii="Times New Roman" w:eastAsia="Times New Roman" w:hAnsi="Times New Roman" w:cs="Times New Roman"/>
                <w:color w:val="000000"/>
                <w:sz w:val="18"/>
                <w:szCs w:val="18"/>
                <w:lang w:eastAsia="tr-TR"/>
              </w:rPr>
              <w:t xml:space="preserve"> el antiseptiği yerleştirilmesi,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18</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El antiseptiklerinin bütün yaş guruplarına uygun yerlere ve yüksekliklere yerleştirilmesi,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19</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El antiseptiklerinin akut yolla alınmasının engellenmesi ve zehirlenme riskinin ortadan kaldırılması,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20</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El antiseptiklerinin kontrol edilebilir noktalara yerleştirilmesi ve doluluğundan emin olunması,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21</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El antiseptiklerinin kullanımı konusunda bilgilendirme afişlerinin asılması,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22</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El </w:t>
            </w:r>
            <w:proofErr w:type="gramStart"/>
            <w:r w:rsidRPr="00406468">
              <w:rPr>
                <w:rFonts w:ascii="Times New Roman" w:eastAsia="Times New Roman" w:hAnsi="Times New Roman" w:cs="Times New Roman"/>
                <w:color w:val="000000"/>
                <w:sz w:val="18"/>
                <w:szCs w:val="18"/>
                <w:lang w:eastAsia="tr-TR"/>
              </w:rPr>
              <w:t>hijyeninin</w:t>
            </w:r>
            <w:proofErr w:type="gramEnd"/>
            <w:r w:rsidRPr="00406468">
              <w:rPr>
                <w:rFonts w:ascii="Times New Roman" w:eastAsia="Times New Roman" w:hAnsi="Times New Roman" w:cs="Times New Roman"/>
                <w:color w:val="000000"/>
                <w:sz w:val="18"/>
                <w:szCs w:val="18"/>
                <w:lang w:eastAsia="tr-TR"/>
              </w:rPr>
              <w:t xml:space="preserve"> istenilen nitelikte olması açısından uygun yerlere afişlerin asılması,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23</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Atık yönetimine uygun olarak düzenlenen bertaraf kovalarının düzenli olarak boşaltılması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24</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Kullanım süresi dolmuş, kirlenmiş, kişisel koruyucu donanımların bertaraf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25</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Ortak kullanılan makine ve donanım yüzeylerinin (bilgisayar, fotokopi makinesi vb.) temizliğinin yapılması,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26</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Hijyen ve </w:t>
            </w:r>
            <w:proofErr w:type="gramStart"/>
            <w:r w:rsidRPr="00406468">
              <w:rPr>
                <w:rFonts w:ascii="Times New Roman" w:eastAsia="Times New Roman" w:hAnsi="Times New Roman" w:cs="Times New Roman"/>
                <w:color w:val="000000"/>
                <w:sz w:val="18"/>
                <w:szCs w:val="18"/>
                <w:lang w:eastAsia="tr-TR"/>
              </w:rPr>
              <w:t>sanitasyon</w:t>
            </w:r>
            <w:proofErr w:type="gramEnd"/>
            <w:r w:rsidRPr="00406468">
              <w:rPr>
                <w:rFonts w:ascii="Times New Roman" w:eastAsia="Times New Roman" w:hAnsi="Times New Roman" w:cs="Times New Roman"/>
                <w:color w:val="000000"/>
                <w:sz w:val="18"/>
                <w:szCs w:val="18"/>
                <w:lang w:eastAsia="tr-TR"/>
              </w:rPr>
              <w:t xml:space="preserve"> konularında eğitimlerin planlanması, kişisel hijyenin önemi konusunda farkındalık oluşması,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27</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Ortak kullanım alanlarında bulunun yüzeylerin uygun kimyasallar ile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28</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El temasını engelleyecek şekilde pedallı kovaların koyulması ve atık yönetimine uygun olarak boşaltılması,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29</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Tıbbi atıkların evsel atıklar ile farklı yerlerde depolanarak bertaraf edilmesi, atıkların bekletilmemesi,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30</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Klima, vantilatör ve havalı kurutma gibi cihazların kullanılmaması ve doğal havalandırma yönteminin benimsenerek bütün birimlerde kullanılması,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31</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Lavabo ve tuvaletlerde ıslak zeminlerin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edilerek sıvı sabun ve kağıt havluların kontrol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32</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Ortak kullanıma açık kahve makinesi, çay makinesi ve su sebili gibi makinelerin kaldırılması,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33</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Giriş ve danışmada kullanılan telsiz, fener vb. donanımların </w:t>
            </w:r>
            <w:proofErr w:type="spellStart"/>
            <w:r w:rsidRPr="00406468">
              <w:rPr>
                <w:rFonts w:ascii="Times New Roman" w:eastAsia="Times New Roman" w:hAnsi="Times New Roman" w:cs="Times New Roman"/>
                <w:color w:val="000000"/>
                <w:sz w:val="18"/>
                <w:szCs w:val="18"/>
                <w:lang w:eastAsia="tr-TR"/>
              </w:rPr>
              <w:t>vardiye</w:t>
            </w:r>
            <w:proofErr w:type="spellEnd"/>
            <w:r w:rsidRPr="00406468">
              <w:rPr>
                <w:rFonts w:ascii="Times New Roman" w:eastAsia="Times New Roman" w:hAnsi="Times New Roman" w:cs="Times New Roman"/>
                <w:color w:val="000000"/>
                <w:sz w:val="18"/>
                <w:szCs w:val="18"/>
                <w:lang w:eastAsia="tr-TR"/>
              </w:rPr>
              <w:t xml:space="preserve"> değişimlerinde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34</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Kantin çalışanlarının Hijyen ve </w:t>
            </w:r>
            <w:proofErr w:type="gramStart"/>
            <w:r w:rsidRPr="00406468">
              <w:rPr>
                <w:rFonts w:ascii="Times New Roman" w:eastAsia="Times New Roman" w:hAnsi="Times New Roman" w:cs="Times New Roman"/>
                <w:color w:val="000000"/>
                <w:sz w:val="18"/>
                <w:szCs w:val="18"/>
                <w:lang w:eastAsia="tr-TR"/>
              </w:rPr>
              <w:t>sanitasyon</w:t>
            </w:r>
            <w:proofErr w:type="gramEnd"/>
            <w:r w:rsidRPr="00406468">
              <w:rPr>
                <w:rFonts w:ascii="Times New Roman" w:eastAsia="Times New Roman" w:hAnsi="Times New Roman" w:cs="Times New Roman"/>
                <w:color w:val="000000"/>
                <w:sz w:val="18"/>
                <w:szCs w:val="18"/>
                <w:lang w:eastAsia="tr-TR"/>
              </w:rPr>
              <w:t xml:space="preserve"> konusunda eğitim alması, kuralların uygulanması, kişisel temizlik konusunda sürekli kontrolün gerçekleştirilmesi,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35</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Kantin yüzeylerinin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36</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Bahçe girişi ve bina girişine uygun kaldırımlar ve rampalar yapılması,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37</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Zemin kata engelli kullanıcılar için tuvalet, lavabo </w:t>
            </w:r>
            <w:proofErr w:type="spellStart"/>
            <w:r w:rsidRPr="00406468">
              <w:rPr>
                <w:rFonts w:ascii="Times New Roman" w:eastAsia="Times New Roman" w:hAnsi="Times New Roman" w:cs="Times New Roman"/>
                <w:color w:val="000000"/>
                <w:sz w:val="18"/>
                <w:szCs w:val="18"/>
                <w:lang w:eastAsia="tr-TR"/>
              </w:rPr>
              <w:t>vb</w:t>
            </w:r>
            <w:proofErr w:type="spellEnd"/>
            <w:r w:rsidRPr="00406468">
              <w:rPr>
                <w:rFonts w:ascii="Times New Roman" w:eastAsia="Times New Roman" w:hAnsi="Times New Roman" w:cs="Times New Roman"/>
                <w:color w:val="000000"/>
                <w:sz w:val="18"/>
                <w:szCs w:val="18"/>
                <w:lang w:eastAsia="tr-TR"/>
              </w:rPr>
              <w:t xml:space="preserve"> alanların oluşturulması,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38</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Koridor ve birim girişlerine yerleştirilecek el antiseptik erişiminin özel gurupların erişimine uygun </w:t>
            </w:r>
            <w:proofErr w:type="gramStart"/>
            <w:r w:rsidRPr="00406468">
              <w:rPr>
                <w:rFonts w:ascii="Times New Roman" w:eastAsia="Times New Roman" w:hAnsi="Times New Roman" w:cs="Times New Roman"/>
                <w:color w:val="000000"/>
                <w:sz w:val="18"/>
                <w:szCs w:val="18"/>
                <w:lang w:eastAsia="tr-TR"/>
              </w:rPr>
              <w:t>ve  kolay</w:t>
            </w:r>
            <w:proofErr w:type="gramEnd"/>
            <w:r w:rsidRPr="00406468">
              <w:rPr>
                <w:rFonts w:ascii="Times New Roman" w:eastAsia="Times New Roman" w:hAnsi="Times New Roman" w:cs="Times New Roman"/>
                <w:color w:val="000000"/>
                <w:sz w:val="18"/>
                <w:szCs w:val="18"/>
                <w:lang w:eastAsia="tr-TR"/>
              </w:rPr>
              <w:t xml:space="preserve"> olması,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39</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Özel gurupların (küçük yaş gurupları) salgın hastalık dönemlerinde alınan önlemlerden el antiseptiklerini akut yolla almalarının engellenmesi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40</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Ziyaret, başvuru ve resmi işlemler gibi talepler için özel guruplara öncelik tanınarak kuruluştan ayrılmalarının sağlanması,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41</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Kuruluşa ait ofis alanlarının yerlerini gösterir yönlendirme levhalarının uygun ölçülerde düzenlenmesi,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Sürekli</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42</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Salgın Hastalık Dönemlerinde Resmi Otoritelerin yapacağı düzenlemelere bağlı olarak öğrenci, Öğretmen ve personelin sağlığının gözetilmesi ve ziyaretçi kabulünün zorunluluklar haricinde </w:t>
            </w:r>
            <w:r w:rsidRPr="00406468">
              <w:rPr>
                <w:rFonts w:ascii="Times New Roman" w:eastAsia="Times New Roman" w:hAnsi="Times New Roman" w:cs="Times New Roman"/>
                <w:color w:val="000000"/>
                <w:sz w:val="18"/>
                <w:szCs w:val="18"/>
                <w:lang w:eastAsia="tr-TR"/>
              </w:rPr>
              <w:lastRenderedPageBreak/>
              <w:t>kaldırılması,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43</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Salgın Hastalık Dönemlerinde Kuruluşa ziyaretçi girişlerinin sınırlandırılması için giriş talimatının oluşturulması,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44</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Dış iletişim yöntemleri kullanılarak Salgın Hastalık Döneminde kuruluşa ziyaretçi kabul edilmeyeceğinin duyurulması,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45</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öğretmen guruplarında ziyaretçi kabul edilmeyeceği ile ilgili açıklamalar yapılması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46</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Veli haberleşme gurupları ile kuruluşa ziyaretçi kabul edilmeyeceğinin duyurulması,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47</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SMS </w:t>
            </w:r>
            <w:proofErr w:type="spellStart"/>
            <w:r w:rsidRPr="00406468">
              <w:rPr>
                <w:rFonts w:ascii="Times New Roman" w:eastAsia="Times New Roman" w:hAnsi="Times New Roman" w:cs="Times New Roman"/>
                <w:color w:val="000000"/>
                <w:sz w:val="18"/>
                <w:szCs w:val="18"/>
                <w:lang w:eastAsia="tr-TR"/>
              </w:rPr>
              <w:t>yeöntemi</w:t>
            </w:r>
            <w:proofErr w:type="spellEnd"/>
            <w:r w:rsidRPr="00406468">
              <w:rPr>
                <w:rFonts w:ascii="Times New Roman" w:eastAsia="Times New Roman" w:hAnsi="Times New Roman" w:cs="Times New Roman"/>
                <w:color w:val="000000"/>
                <w:sz w:val="18"/>
                <w:szCs w:val="18"/>
                <w:lang w:eastAsia="tr-TR"/>
              </w:rPr>
              <w:t xml:space="preserve"> kullanılarak öğrenci ve velilere ziyaretçi kabulü ile ilgili kuruluşun aldığı kararların iletilmesi,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48</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Kuruluşa ait WEB sitesinde ziyaretler ile ilgili alınan kararların ilan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49</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Giriş noktasında ziyaretler/tedarikçiler ile ilgili alınan kararların yazılı olarak ilan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50</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Hastalık Dönemlerinde damlacık ile bulaşın önlenmesi için zümre öğretmenler kararlarının alınması ve sınıf/etüt/atölye içi toplu etkinliklerin kaldırılması/açık alanda yapılması,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51</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toplu öğrenci girişlerinin iptal edilmesi, ortak alanların sosyal mesafeyi koruyarak kullanılması,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52</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Toplantıların kısa süreli olarak planlanması, doğal havalandırmanın sürekli yapılması, oturma düzeninin sosyal mesafeye uygun olarak ayarlanması,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53</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Toplantı salonu oturma düzeninin özel guruplar da dikkate alınarak düzenlenmesi, maske kullanımının zorunlu tutulması ve masa, mikrofon, klavye </w:t>
            </w:r>
            <w:proofErr w:type="spellStart"/>
            <w:r w:rsidRPr="00406468">
              <w:rPr>
                <w:rFonts w:ascii="Times New Roman" w:eastAsia="Times New Roman" w:hAnsi="Times New Roman" w:cs="Times New Roman"/>
                <w:color w:val="000000"/>
                <w:sz w:val="18"/>
                <w:szCs w:val="18"/>
                <w:lang w:eastAsia="tr-TR"/>
              </w:rPr>
              <w:t>vb</w:t>
            </w:r>
            <w:proofErr w:type="spellEnd"/>
            <w:r w:rsidRPr="00406468">
              <w:rPr>
                <w:rFonts w:ascii="Times New Roman" w:eastAsia="Times New Roman" w:hAnsi="Times New Roman" w:cs="Times New Roman"/>
                <w:color w:val="000000"/>
                <w:sz w:val="18"/>
                <w:szCs w:val="18"/>
                <w:lang w:eastAsia="tr-TR"/>
              </w:rPr>
              <w:t xml:space="preserve"> donanımların sürekli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54</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devamsızlıklarında veliler ile günlük iletişim kurulması,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55</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Personel, öğretmen devamsızlıklarında çekirdek nedenlerin araştırılması,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56</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spellStart"/>
            <w:r w:rsidRPr="00406468">
              <w:rPr>
                <w:rFonts w:ascii="Times New Roman" w:eastAsia="Times New Roman" w:hAnsi="Times New Roman" w:cs="Times New Roman"/>
                <w:color w:val="000000"/>
                <w:sz w:val="18"/>
                <w:szCs w:val="18"/>
                <w:lang w:eastAsia="tr-TR"/>
              </w:rPr>
              <w:t>Enfekte</w:t>
            </w:r>
            <w:proofErr w:type="spellEnd"/>
            <w:r w:rsidRPr="00406468">
              <w:rPr>
                <w:rFonts w:ascii="Times New Roman" w:eastAsia="Times New Roman" w:hAnsi="Times New Roman" w:cs="Times New Roman"/>
                <w:color w:val="000000"/>
                <w:sz w:val="18"/>
                <w:szCs w:val="18"/>
                <w:lang w:eastAsia="tr-TR"/>
              </w:rPr>
              <w:t xml:space="preserve"> olmuş öğrenci, öğretmen veya personelin kuruluş içerinde bulunduğu yerlerin tespit edilmesi ve </w:t>
            </w:r>
            <w:proofErr w:type="gramStart"/>
            <w:r w:rsidRPr="00406468">
              <w:rPr>
                <w:rFonts w:ascii="Times New Roman" w:eastAsia="Times New Roman" w:hAnsi="Times New Roman" w:cs="Times New Roman"/>
                <w:color w:val="000000"/>
                <w:sz w:val="18"/>
                <w:szCs w:val="18"/>
                <w:lang w:eastAsia="tr-TR"/>
              </w:rPr>
              <w:t>dezenfekte</w:t>
            </w:r>
            <w:proofErr w:type="gramEnd"/>
            <w:r w:rsidRPr="00406468">
              <w:rPr>
                <w:rFonts w:ascii="Times New Roman" w:eastAsia="Times New Roman" w:hAnsi="Times New Roman" w:cs="Times New Roman"/>
                <w:color w:val="000000"/>
                <w:sz w:val="18"/>
                <w:szCs w:val="18"/>
                <w:lang w:eastAsia="tr-TR"/>
              </w:rPr>
              <w:t xml:space="preserve"> işleminin yapılması,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57</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spellStart"/>
            <w:r w:rsidRPr="00406468">
              <w:rPr>
                <w:rFonts w:ascii="Times New Roman" w:eastAsia="Times New Roman" w:hAnsi="Times New Roman" w:cs="Times New Roman"/>
                <w:color w:val="000000"/>
                <w:sz w:val="18"/>
                <w:szCs w:val="18"/>
                <w:lang w:eastAsia="tr-TR"/>
              </w:rPr>
              <w:t>Enfekte</w:t>
            </w:r>
            <w:proofErr w:type="spellEnd"/>
            <w:r w:rsidRPr="00406468">
              <w:rPr>
                <w:rFonts w:ascii="Times New Roman" w:eastAsia="Times New Roman" w:hAnsi="Times New Roman" w:cs="Times New Roman"/>
                <w:color w:val="000000"/>
                <w:sz w:val="18"/>
                <w:szCs w:val="18"/>
                <w:lang w:eastAsia="tr-TR"/>
              </w:rPr>
              <w:t xml:space="preserve"> olmuş öğrenci, öğretmen veya personelin kuruluş içerinde kimlerle temasta bulunduğunun araştırılması, iletişim kurularak sağlık kuruluşuna başvurmasının sağlanması,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58</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Kuruluş içerisinde </w:t>
            </w:r>
            <w:proofErr w:type="spellStart"/>
            <w:r w:rsidRPr="00406468">
              <w:rPr>
                <w:rFonts w:ascii="Times New Roman" w:eastAsia="Times New Roman" w:hAnsi="Times New Roman" w:cs="Times New Roman"/>
                <w:color w:val="000000"/>
                <w:sz w:val="18"/>
                <w:szCs w:val="18"/>
                <w:lang w:eastAsia="tr-TR"/>
              </w:rPr>
              <w:t>enfekte</w:t>
            </w:r>
            <w:proofErr w:type="spellEnd"/>
            <w:r w:rsidRPr="00406468">
              <w:rPr>
                <w:rFonts w:ascii="Times New Roman" w:eastAsia="Times New Roman" w:hAnsi="Times New Roman" w:cs="Times New Roman"/>
                <w:color w:val="000000"/>
                <w:sz w:val="18"/>
                <w:szCs w:val="18"/>
                <w:lang w:eastAsia="tr-TR"/>
              </w:rPr>
              <w:t xml:space="preserve"> olmuş kişiler ile temasta bulunmuş kişilerin hemen izole edilmesi ve sağlık kuruluşuna </w:t>
            </w:r>
            <w:proofErr w:type="spellStart"/>
            <w:r w:rsidRPr="00406468">
              <w:rPr>
                <w:rFonts w:ascii="Times New Roman" w:eastAsia="Times New Roman" w:hAnsi="Times New Roman" w:cs="Times New Roman"/>
                <w:color w:val="000000"/>
                <w:sz w:val="18"/>
                <w:szCs w:val="18"/>
                <w:lang w:eastAsia="tr-TR"/>
              </w:rPr>
              <w:t>sevkedilmesi</w:t>
            </w:r>
            <w:proofErr w:type="spellEnd"/>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59</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roofErr w:type="spellStart"/>
            <w:r w:rsidRPr="00406468">
              <w:rPr>
                <w:rFonts w:ascii="Times New Roman" w:eastAsia="Times New Roman" w:hAnsi="Times New Roman" w:cs="Times New Roman"/>
                <w:color w:val="000000"/>
                <w:sz w:val="18"/>
                <w:szCs w:val="18"/>
                <w:lang w:eastAsia="tr-TR"/>
              </w:rPr>
              <w:t>Enfekte</w:t>
            </w:r>
            <w:proofErr w:type="spellEnd"/>
            <w:r w:rsidRPr="00406468">
              <w:rPr>
                <w:rFonts w:ascii="Times New Roman" w:eastAsia="Times New Roman" w:hAnsi="Times New Roman" w:cs="Times New Roman"/>
                <w:color w:val="000000"/>
                <w:sz w:val="18"/>
                <w:szCs w:val="18"/>
                <w:lang w:eastAsia="tr-TR"/>
              </w:rPr>
              <w:t xml:space="preserve"> olmuş kişilerin sağlık kuruluşuna sevkinden önce izole edileceği uygun oda belirlenmesi,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60</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Hastalık nedeni ile devamsızlık olması durumunda Sağlık Bakanlığına ait 184 numaralı telefonun aranması ve verilecek talimatlara harfiyen uyulması,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61</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Salgın Hastalık nedeni ile devamsızlık olması durumunda İl/İlçe Milli Eğitim Müdürlükleri İşyeri Sağlık Güvenlik Birimlerine bilgi verilmesi,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62</w:t>
            </w:r>
          </w:p>
        </w:tc>
        <w:tc>
          <w:tcPr>
            <w:tcW w:w="1698" w:type="dxa"/>
            <w:gridSpan w:val="3"/>
            <w:tcBorders>
              <w:top w:val="single" w:sz="4" w:space="0" w:color="auto"/>
              <w:left w:val="nil"/>
              <w:bottom w:val="single" w:sz="4" w:space="0" w:color="auto"/>
              <w:right w:val="single" w:sz="4" w:space="0" w:color="000000"/>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Hastalık dönemlerinde kaynak tespitinin yapılması,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63</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Kuruluşun farklı giriş noktalarının </w:t>
            </w:r>
            <w:proofErr w:type="spellStart"/>
            <w:r w:rsidRPr="00406468">
              <w:rPr>
                <w:rFonts w:ascii="Times New Roman" w:eastAsia="Times New Roman" w:hAnsi="Times New Roman" w:cs="Times New Roman"/>
                <w:color w:val="000000"/>
                <w:sz w:val="18"/>
                <w:szCs w:val="18"/>
                <w:lang w:eastAsia="tr-TR"/>
              </w:rPr>
              <w:t>tespi</w:t>
            </w:r>
            <w:proofErr w:type="spellEnd"/>
            <w:r w:rsidRPr="00406468">
              <w:rPr>
                <w:rFonts w:ascii="Times New Roman" w:eastAsia="Times New Roman" w:hAnsi="Times New Roman" w:cs="Times New Roman"/>
                <w:color w:val="000000"/>
                <w:sz w:val="18"/>
                <w:szCs w:val="18"/>
                <w:lang w:eastAsia="tr-TR"/>
              </w:rPr>
              <w:t xml:space="preserve"> ve tek bir noktadan girişin sağlanması,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lastRenderedPageBreak/>
              <w:t>64</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Giriş işlemlerinde gerekli ölçümlerin yapılarak </w:t>
            </w:r>
            <w:proofErr w:type="gramStart"/>
            <w:r w:rsidRPr="00406468">
              <w:rPr>
                <w:rFonts w:ascii="Times New Roman" w:eastAsia="Times New Roman" w:hAnsi="Times New Roman" w:cs="Times New Roman"/>
                <w:color w:val="000000"/>
                <w:sz w:val="18"/>
                <w:szCs w:val="18"/>
                <w:lang w:eastAsia="tr-TR"/>
              </w:rPr>
              <w:t>semptomların</w:t>
            </w:r>
            <w:proofErr w:type="gramEnd"/>
            <w:r w:rsidRPr="00406468">
              <w:rPr>
                <w:rFonts w:ascii="Times New Roman" w:eastAsia="Times New Roman" w:hAnsi="Times New Roman" w:cs="Times New Roman"/>
                <w:color w:val="000000"/>
                <w:sz w:val="18"/>
                <w:szCs w:val="18"/>
                <w:lang w:eastAsia="tr-TR"/>
              </w:rPr>
              <w:t xml:space="preserve"> tespit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65</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Servis araçlarının kullanımından önce ateş ölçümlerinin gerçekleştirilmesi,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66</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Ateş ölçümünü yapacak görevlilerin kişisel koruyucu donanımlarını sürekli kullanması,</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67</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Kuruluş içerisinde sonradan hastalık </w:t>
            </w:r>
            <w:proofErr w:type="gramStart"/>
            <w:r w:rsidRPr="00406468">
              <w:rPr>
                <w:rFonts w:ascii="Times New Roman" w:eastAsia="Times New Roman" w:hAnsi="Times New Roman" w:cs="Times New Roman"/>
                <w:color w:val="000000"/>
                <w:sz w:val="18"/>
                <w:szCs w:val="18"/>
                <w:lang w:eastAsia="tr-TR"/>
              </w:rPr>
              <w:t>semptomlarını</w:t>
            </w:r>
            <w:proofErr w:type="gramEnd"/>
            <w:r w:rsidRPr="00406468">
              <w:rPr>
                <w:rFonts w:ascii="Times New Roman" w:eastAsia="Times New Roman" w:hAnsi="Times New Roman" w:cs="Times New Roman"/>
                <w:color w:val="000000"/>
                <w:sz w:val="18"/>
                <w:szCs w:val="18"/>
                <w:lang w:eastAsia="tr-TR"/>
              </w:rPr>
              <w:t xml:space="preserve"> gösteren kişilerin kontrol edilerek (ateş ölçümü </w:t>
            </w:r>
            <w:proofErr w:type="spellStart"/>
            <w:r w:rsidRPr="00406468">
              <w:rPr>
                <w:rFonts w:ascii="Times New Roman" w:eastAsia="Times New Roman" w:hAnsi="Times New Roman" w:cs="Times New Roman"/>
                <w:color w:val="000000"/>
                <w:sz w:val="18"/>
                <w:szCs w:val="18"/>
                <w:lang w:eastAsia="tr-TR"/>
              </w:rPr>
              <w:t>vb</w:t>
            </w:r>
            <w:proofErr w:type="spellEnd"/>
            <w:r w:rsidRPr="00406468">
              <w:rPr>
                <w:rFonts w:ascii="Times New Roman" w:eastAsia="Times New Roman" w:hAnsi="Times New Roman" w:cs="Times New Roman"/>
                <w:color w:val="000000"/>
                <w:sz w:val="18"/>
                <w:szCs w:val="18"/>
                <w:lang w:eastAsia="tr-TR"/>
              </w:rPr>
              <w:t>) acilen izole edilmesi,</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68</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Özel </w:t>
            </w:r>
            <w:proofErr w:type="spellStart"/>
            <w:r w:rsidRPr="00406468">
              <w:rPr>
                <w:rFonts w:ascii="Times New Roman" w:eastAsia="Times New Roman" w:hAnsi="Times New Roman" w:cs="Times New Roman"/>
                <w:color w:val="000000"/>
                <w:sz w:val="18"/>
                <w:szCs w:val="18"/>
                <w:lang w:eastAsia="tr-TR"/>
              </w:rPr>
              <w:t>gereksinimli</w:t>
            </w:r>
            <w:proofErr w:type="spellEnd"/>
            <w:r w:rsidRPr="00406468">
              <w:rPr>
                <w:rFonts w:ascii="Times New Roman" w:eastAsia="Times New Roman" w:hAnsi="Times New Roman" w:cs="Times New Roman"/>
                <w:color w:val="000000"/>
                <w:sz w:val="18"/>
                <w:szCs w:val="18"/>
                <w:lang w:eastAsia="tr-TR"/>
              </w:rPr>
              <w:t xml:space="preserve"> bireylere </w:t>
            </w:r>
            <w:proofErr w:type="spellStart"/>
            <w:r w:rsidRPr="00406468">
              <w:rPr>
                <w:rFonts w:ascii="Times New Roman" w:eastAsia="Times New Roman" w:hAnsi="Times New Roman" w:cs="Times New Roman"/>
                <w:color w:val="000000"/>
                <w:sz w:val="18"/>
                <w:szCs w:val="18"/>
                <w:lang w:eastAsia="tr-TR"/>
              </w:rPr>
              <w:t>Psikososyal</w:t>
            </w:r>
            <w:proofErr w:type="spellEnd"/>
            <w:r w:rsidRPr="00406468">
              <w:rPr>
                <w:rFonts w:ascii="Times New Roman" w:eastAsia="Times New Roman" w:hAnsi="Times New Roman" w:cs="Times New Roman"/>
                <w:color w:val="000000"/>
                <w:sz w:val="18"/>
                <w:szCs w:val="18"/>
                <w:lang w:eastAsia="tr-TR"/>
              </w:rPr>
              <w:t xml:space="preserve"> destek sağlanır.</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326"/>
          <w:jc w:val="center"/>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jc w:val="center"/>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69</w:t>
            </w:r>
          </w:p>
        </w:tc>
        <w:tc>
          <w:tcPr>
            <w:tcW w:w="1698" w:type="dxa"/>
            <w:gridSpan w:val="3"/>
            <w:tcBorders>
              <w:top w:val="single" w:sz="4" w:space="0" w:color="auto"/>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 xml:space="preserve">Özel </w:t>
            </w:r>
            <w:proofErr w:type="spellStart"/>
            <w:r w:rsidRPr="00406468">
              <w:rPr>
                <w:rFonts w:ascii="Times New Roman" w:eastAsia="Times New Roman" w:hAnsi="Times New Roman" w:cs="Times New Roman"/>
                <w:color w:val="000000"/>
                <w:sz w:val="18"/>
                <w:szCs w:val="18"/>
                <w:lang w:eastAsia="tr-TR"/>
              </w:rPr>
              <w:t>gereksinimli</w:t>
            </w:r>
            <w:proofErr w:type="spellEnd"/>
            <w:r w:rsidRPr="00406468">
              <w:rPr>
                <w:rFonts w:ascii="Times New Roman" w:eastAsia="Times New Roman" w:hAnsi="Times New Roman" w:cs="Times New Roman"/>
                <w:color w:val="000000"/>
                <w:sz w:val="18"/>
                <w:szCs w:val="18"/>
                <w:lang w:eastAsia="tr-TR"/>
              </w:rPr>
              <w:t xml:space="preserve"> bireylere eğitici videolarla KKD (maske vb.)kullanımı konusunda bilgilendirilir </w:t>
            </w:r>
          </w:p>
        </w:tc>
        <w:tc>
          <w:tcPr>
            <w:tcW w:w="39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Öğrenci/ Öğretmen/ Personel/ Ziyaretçi için Bulaş Riskini Minimum Seviyede Tutmak</w:t>
            </w:r>
          </w:p>
        </w:tc>
        <w:tc>
          <w:tcPr>
            <w:tcW w:w="2003"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Salgın Sürecinde</w:t>
            </w:r>
          </w:p>
        </w:tc>
        <w:tc>
          <w:tcPr>
            <w:tcW w:w="1434"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r w:rsidRPr="00406468">
              <w:rPr>
                <w:rFonts w:ascii="Times New Roman" w:eastAsia="Times New Roman" w:hAnsi="Times New Roman" w:cs="Times New Roman"/>
                <w:color w:val="000000"/>
                <w:sz w:val="18"/>
                <w:szCs w:val="18"/>
                <w:lang w:eastAsia="tr-TR"/>
              </w:rPr>
              <w:t>Kuruluş Yöneticileri, Öğretmenler, Diğer Personel</w:t>
            </w:r>
          </w:p>
        </w:tc>
        <w:tc>
          <w:tcPr>
            <w:tcW w:w="1505" w:type="dxa"/>
            <w:tcBorders>
              <w:top w:val="nil"/>
              <w:left w:val="nil"/>
              <w:bottom w:val="single" w:sz="4" w:space="0" w:color="auto"/>
              <w:right w:val="single" w:sz="4" w:space="0" w:color="auto"/>
            </w:tcBorders>
            <w:shd w:val="clear" w:color="auto" w:fill="auto"/>
            <w:vAlign w:val="center"/>
            <w:hideMark/>
          </w:tcPr>
          <w:p w:rsidR="00406468" w:rsidRPr="00406468" w:rsidRDefault="00406468" w:rsidP="00406468">
            <w:pPr>
              <w:spacing w:after="0" w:line="240" w:lineRule="auto"/>
              <w:rPr>
                <w:rFonts w:ascii="Times New Roman" w:eastAsia="Times New Roman" w:hAnsi="Times New Roman" w:cs="Times New Roman"/>
                <w:color w:val="000000"/>
                <w:sz w:val="16"/>
                <w:szCs w:val="16"/>
                <w:lang w:eastAsia="tr-TR"/>
              </w:rPr>
            </w:pPr>
            <w:r w:rsidRPr="00406468">
              <w:rPr>
                <w:rFonts w:ascii="Times New Roman" w:eastAsia="Times New Roman" w:hAnsi="Times New Roman" w:cs="Times New Roman"/>
                <w:color w:val="000000"/>
                <w:sz w:val="16"/>
                <w:szCs w:val="16"/>
                <w:lang w:eastAsia="tr-TR"/>
              </w:rPr>
              <w:t xml:space="preserve">Eğitim </w:t>
            </w:r>
            <w:proofErr w:type="spellStart"/>
            <w:r w:rsidRPr="00406468">
              <w:rPr>
                <w:rFonts w:ascii="Times New Roman" w:eastAsia="Times New Roman" w:hAnsi="Times New Roman" w:cs="Times New Roman"/>
                <w:color w:val="000000"/>
                <w:sz w:val="16"/>
                <w:szCs w:val="16"/>
                <w:lang w:eastAsia="tr-TR"/>
              </w:rPr>
              <w:t>Kurumlarıda</w:t>
            </w:r>
            <w:proofErr w:type="spellEnd"/>
            <w:r w:rsidRPr="00406468">
              <w:rPr>
                <w:rFonts w:ascii="Times New Roman" w:eastAsia="Times New Roman" w:hAnsi="Times New Roman" w:cs="Times New Roman"/>
                <w:color w:val="000000"/>
                <w:sz w:val="16"/>
                <w:szCs w:val="16"/>
                <w:lang w:eastAsia="tr-TR"/>
              </w:rPr>
              <w:t xml:space="preserve"> Hijyen Şartlarının Geliştirilmesi, Enfeksiyon Önleme Ve Kontrol Kılavuzu ve Sağlık Bakanlığı COVİD-19 Salgın Yönetimi ve Çalışma Rehberi</w:t>
            </w:r>
          </w:p>
        </w:tc>
      </w:tr>
      <w:tr w:rsidR="00406468" w:rsidRPr="00406468" w:rsidTr="00406468">
        <w:trPr>
          <w:trHeight w:val="1046"/>
          <w:jc w:val="center"/>
        </w:trPr>
        <w:tc>
          <w:tcPr>
            <w:tcW w:w="723" w:type="dxa"/>
            <w:tcBorders>
              <w:top w:val="nil"/>
              <w:left w:val="single" w:sz="4" w:space="0" w:color="auto"/>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698" w:type="dxa"/>
            <w:gridSpan w:val="3"/>
            <w:tcBorders>
              <w:top w:val="nil"/>
              <w:left w:val="nil"/>
              <w:bottom w:val="nil"/>
              <w:right w:val="nil"/>
            </w:tcBorders>
            <w:shd w:val="clear" w:color="auto" w:fill="auto"/>
            <w:noWrap/>
            <w:vAlign w:val="bottom"/>
            <w:hideMark/>
          </w:tcPr>
          <w:p w:rsidR="00406468" w:rsidRPr="00406468" w:rsidRDefault="00406468" w:rsidP="00406468">
            <w:pPr>
              <w:spacing w:after="0" w:line="240" w:lineRule="auto"/>
              <w:jc w:val="center"/>
              <w:rPr>
                <w:rFonts w:ascii="Calibri" w:eastAsia="Times New Roman" w:hAnsi="Calibri" w:cs="Calibri"/>
                <w:color w:val="000000"/>
                <w:lang w:eastAsia="tr-TR"/>
              </w:rPr>
            </w:pPr>
          </w:p>
        </w:tc>
        <w:tc>
          <w:tcPr>
            <w:tcW w:w="3903" w:type="dxa"/>
            <w:tcBorders>
              <w:top w:val="nil"/>
              <w:left w:val="nil"/>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2003" w:type="dxa"/>
            <w:tcBorders>
              <w:top w:val="nil"/>
              <w:left w:val="nil"/>
              <w:bottom w:val="nil"/>
              <w:right w:val="nil"/>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
        </w:tc>
        <w:tc>
          <w:tcPr>
            <w:tcW w:w="1434" w:type="dxa"/>
            <w:tcBorders>
              <w:top w:val="nil"/>
              <w:left w:val="nil"/>
              <w:bottom w:val="nil"/>
              <w:right w:val="nil"/>
            </w:tcBorders>
            <w:shd w:val="clear" w:color="auto" w:fill="auto"/>
            <w:noWrap/>
            <w:vAlign w:val="bottom"/>
            <w:hideMark/>
          </w:tcPr>
          <w:p w:rsidR="00406468" w:rsidRPr="00406468" w:rsidRDefault="00406468" w:rsidP="00406468">
            <w:pPr>
              <w:spacing w:after="0" w:line="240" w:lineRule="auto"/>
              <w:rPr>
                <w:rFonts w:ascii="Calibri" w:eastAsia="Times New Roman" w:hAnsi="Calibri" w:cs="Calibri"/>
                <w:color w:val="000000"/>
                <w:lang w:eastAsia="tr-TR"/>
              </w:rPr>
            </w:pPr>
          </w:p>
        </w:tc>
        <w:tc>
          <w:tcPr>
            <w:tcW w:w="1505" w:type="dxa"/>
            <w:tcBorders>
              <w:top w:val="nil"/>
              <w:left w:val="nil"/>
              <w:bottom w:val="nil"/>
              <w:right w:val="nil"/>
            </w:tcBorders>
            <w:shd w:val="clear" w:color="auto" w:fill="auto"/>
            <w:vAlign w:val="bottom"/>
            <w:hideMark/>
          </w:tcPr>
          <w:p w:rsidR="00406468" w:rsidRPr="00406468" w:rsidRDefault="00406468" w:rsidP="00406468">
            <w:pPr>
              <w:spacing w:after="0" w:line="240" w:lineRule="auto"/>
              <w:rPr>
                <w:rFonts w:ascii="Times New Roman" w:eastAsia="Times New Roman" w:hAnsi="Times New Roman" w:cs="Times New Roman"/>
                <w:color w:val="000000"/>
                <w:sz w:val="18"/>
                <w:szCs w:val="18"/>
                <w:lang w:eastAsia="tr-TR"/>
              </w:rPr>
            </w:pPr>
          </w:p>
        </w:tc>
      </w:tr>
      <w:tr w:rsidR="00406468" w:rsidRPr="00406468" w:rsidTr="00406468">
        <w:trPr>
          <w:trHeight w:val="610"/>
          <w:jc w:val="center"/>
        </w:trPr>
        <w:tc>
          <w:tcPr>
            <w:tcW w:w="8327" w:type="dxa"/>
            <w:gridSpan w:val="6"/>
            <w:tcBorders>
              <w:top w:val="single" w:sz="4" w:space="0" w:color="auto"/>
              <w:left w:val="single" w:sz="4" w:space="0" w:color="auto"/>
              <w:bottom w:val="single" w:sz="4" w:space="0" w:color="auto"/>
              <w:right w:val="single" w:sz="4" w:space="0" w:color="auto"/>
            </w:tcBorders>
            <w:shd w:val="clear" w:color="auto" w:fill="auto"/>
            <w:hideMark/>
          </w:tcPr>
          <w:p w:rsidR="00406468" w:rsidRPr="00406468" w:rsidRDefault="00406468" w:rsidP="00406468">
            <w:pPr>
              <w:spacing w:after="0" w:line="240" w:lineRule="auto"/>
              <w:jc w:val="center"/>
              <w:rPr>
                <w:rFonts w:ascii="Calibri" w:eastAsia="Times New Roman" w:hAnsi="Calibri" w:cs="Calibri"/>
                <w:color w:val="000000"/>
                <w:lang w:eastAsia="tr-TR"/>
              </w:rPr>
            </w:pPr>
            <w:r w:rsidRPr="00406468">
              <w:rPr>
                <w:rFonts w:ascii="Calibri" w:eastAsia="Times New Roman" w:hAnsi="Calibri" w:cs="Calibri"/>
                <w:color w:val="000000"/>
                <w:lang w:eastAsia="tr-TR"/>
              </w:rPr>
              <w:t>HAZIRLAYANLAR</w:t>
            </w:r>
          </w:p>
        </w:tc>
        <w:tc>
          <w:tcPr>
            <w:tcW w:w="2939" w:type="dxa"/>
            <w:gridSpan w:val="2"/>
            <w:tcBorders>
              <w:top w:val="single" w:sz="4" w:space="0" w:color="auto"/>
              <w:left w:val="nil"/>
              <w:bottom w:val="single" w:sz="4" w:space="0" w:color="auto"/>
              <w:right w:val="single" w:sz="4" w:space="0" w:color="auto"/>
            </w:tcBorders>
            <w:shd w:val="clear" w:color="auto" w:fill="auto"/>
            <w:hideMark/>
          </w:tcPr>
          <w:p w:rsidR="00406468" w:rsidRPr="00406468" w:rsidRDefault="00406468" w:rsidP="00406468">
            <w:pPr>
              <w:spacing w:after="0" w:line="240" w:lineRule="auto"/>
              <w:jc w:val="center"/>
              <w:rPr>
                <w:rFonts w:ascii="Calibri" w:eastAsia="Times New Roman" w:hAnsi="Calibri" w:cs="Calibri"/>
                <w:color w:val="000000"/>
                <w:lang w:eastAsia="tr-TR"/>
              </w:rPr>
            </w:pPr>
            <w:r w:rsidRPr="00406468">
              <w:rPr>
                <w:rFonts w:ascii="Calibri" w:eastAsia="Times New Roman" w:hAnsi="Calibri" w:cs="Calibri"/>
                <w:color w:val="000000"/>
                <w:lang w:eastAsia="tr-TR"/>
              </w:rPr>
              <w:t xml:space="preserve">ONAY                                                              </w:t>
            </w:r>
          </w:p>
        </w:tc>
      </w:tr>
      <w:tr w:rsidR="00406468" w:rsidRPr="00406468" w:rsidTr="00406468">
        <w:trPr>
          <w:trHeight w:val="1046"/>
          <w:jc w:val="center"/>
        </w:trPr>
        <w:tc>
          <w:tcPr>
            <w:tcW w:w="8327" w:type="dxa"/>
            <w:gridSpan w:val="6"/>
            <w:tcBorders>
              <w:top w:val="single" w:sz="4" w:space="0" w:color="auto"/>
              <w:left w:val="single" w:sz="4" w:space="0" w:color="auto"/>
              <w:bottom w:val="single" w:sz="4" w:space="0" w:color="auto"/>
              <w:right w:val="single" w:sz="4" w:space="0" w:color="auto"/>
            </w:tcBorders>
            <w:shd w:val="clear" w:color="auto" w:fill="auto"/>
            <w:hideMark/>
          </w:tcPr>
          <w:p w:rsidR="00406468" w:rsidRPr="00406468" w:rsidRDefault="00406468" w:rsidP="00406468">
            <w:pPr>
              <w:spacing w:after="0" w:line="240" w:lineRule="auto"/>
              <w:jc w:val="center"/>
              <w:rPr>
                <w:rFonts w:ascii="Calibri" w:eastAsia="Times New Roman" w:hAnsi="Calibri" w:cs="Calibri"/>
                <w:color w:val="000000"/>
                <w:lang w:eastAsia="tr-TR"/>
              </w:rPr>
            </w:pPr>
            <w:r w:rsidRPr="00406468">
              <w:rPr>
                <w:rFonts w:ascii="Calibri" w:eastAsia="Times New Roman" w:hAnsi="Calibri" w:cs="Calibri"/>
                <w:color w:val="000000"/>
                <w:lang w:eastAsia="tr-TR"/>
              </w:rPr>
              <w:t>Cenk KÖKÇE</w:t>
            </w:r>
            <w:r w:rsidRPr="00406468">
              <w:rPr>
                <w:rFonts w:ascii="Calibri" w:eastAsia="Times New Roman" w:hAnsi="Calibri" w:cs="Calibri"/>
                <w:color w:val="000000"/>
                <w:lang w:eastAsia="tr-TR"/>
              </w:rPr>
              <w:br/>
              <w:t>Müdür Yardımcısı</w:t>
            </w:r>
          </w:p>
        </w:tc>
        <w:tc>
          <w:tcPr>
            <w:tcW w:w="2939" w:type="dxa"/>
            <w:gridSpan w:val="2"/>
            <w:tcBorders>
              <w:top w:val="single" w:sz="4" w:space="0" w:color="auto"/>
              <w:left w:val="nil"/>
              <w:bottom w:val="single" w:sz="4" w:space="0" w:color="auto"/>
              <w:right w:val="single" w:sz="4" w:space="0" w:color="auto"/>
            </w:tcBorders>
            <w:shd w:val="clear" w:color="auto" w:fill="auto"/>
            <w:hideMark/>
          </w:tcPr>
          <w:p w:rsidR="00406468" w:rsidRPr="00406468" w:rsidRDefault="00406468" w:rsidP="00406468">
            <w:pPr>
              <w:spacing w:after="0" w:line="240" w:lineRule="auto"/>
              <w:jc w:val="center"/>
              <w:rPr>
                <w:rFonts w:ascii="Calibri" w:eastAsia="Times New Roman" w:hAnsi="Calibri" w:cs="Calibri"/>
                <w:color w:val="000000"/>
                <w:lang w:eastAsia="tr-TR"/>
              </w:rPr>
            </w:pPr>
            <w:r w:rsidRPr="00406468">
              <w:rPr>
                <w:rFonts w:ascii="Calibri" w:eastAsia="Times New Roman" w:hAnsi="Calibri" w:cs="Calibri"/>
                <w:color w:val="000000"/>
                <w:lang w:eastAsia="tr-TR"/>
              </w:rPr>
              <w:t>Mahmut YILDIZ</w:t>
            </w:r>
            <w:r w:rsidRPr="00406468">
              <w:rPr>
                <w:rFonts w:ascii="Calibri" w:eastAsia="Times New Roman" w:hAnsi="Calibri" w:cs="Calibri"/>
                <w:color w:val="000000"/>
                <w:lang w:eastAsia="tr-TR"/>
              </w:rPr>
              <w:br/>
              <w:t>Okul Müdürü</w:t>
            </w:r>
          </w:p>
        </w:tc>
      </w:tr>
    </w:tbl>
    <w:p w:rsidR="001361D0" w:rsidRDefault="001361D0"/>
    <w:sectPr w:rsidR="00136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E9"/>
    <w:rsid w:val="001361D0"/>
    <w:rsid w:val="00406468"/>
    <w:rsid w:val="00477F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064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4426</Words>
  <Characters>25232</Characters>
  <Application>Microsoft Office Word</Application>
  <DocSecurity>0</DocSecurity>
  <Lines>210</Lines>
  <Paragraphs>59</Paragraphs>
  <ScaleCrop>false</ScaleCrop>
  <Company/>
  <LinksUpToDate>false</LinksUpToDate>
  <CharactersWithSpaces>29599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2020-11-20T12:17:00Z</dcterms:created>
  <dcterms:modified xsi:type="dcterms:W3CDTF">2020-11-20T12:19:00Z</dcterms:modified>
</cp:coreProperties>
</file>